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621" w:rsidRDefault="00AA138A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bookmarkStart w:id="0" w:name="_GoBack"/>
      <w:bookmarkEnd w:id="0"/>
      <w:r>
        <w:rPr>
          <w:rFonts w:ascii="Calibri" w:eastAsia="Calibri" w:hAnsi="Calibri"/>
          <w:noProof/>
          <w:color w:val="000000"/>
          <w:sz w:val="22"/>
        </w:rPr>
        <w:drawing>
          <wp:inline distT="0" distB="0" distL="0" distR="0">
            <wp:extent cx="9144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621">
        <w:rPr>
          <w:rFonts w:ascii="Calibri" w:eastAsia="Calibri" w:hAnsi="Calibri"/>
          <w:color w:val="000000"/>
          <w:sz w:val="22"/>
        </w:rPr>
        <w:t xml:space="preserve">              </w:t>
      </w:r>
      <w:r>
        <w:rPr>
          <w:rFonts w:ascii="Calibri" w:eastAsia="Calibri" w:hAnsi="Calibri"/>
          <w:noProof/>
          <w:color w:val="000000"/>
          <w:sz w:val="22"/>
        </w:rPr>
        <w:drawing>
          <wp:inline distT="0" distB="0" distL="0" distR="0">
            <wp:extent cx="819150" cy="91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1" w:rsidRDefault="00FE6621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FE6621" w:rsidRDefault="00FE6621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FE6621" w:rsidRDefault="00FE6621">
      <w:pPr>
        <w:shd w:val="clear" w:color="auto" w:fill="FFFFFF"/>
        <w:snapToGrid w:val="0"/>
        <w:jc w:val="center"/>
        <w:rPr>
          <w:rFonts w:ascii="Calibri" w:eastAsia="Calibri" w:hAnsi="Calibri"/>
          <w:b/>
          <w:color w:val="000000"/>
          <w:sz w:val="36"/>
          <w:shd w:val="clear" w:color="000000" w:fill="FFFFFF"/>
        </w:rPr>
      </w:pPr>
      <w:r>
        <w:rPr>
          <w:rFonts w:ascii="Calibri" w:eastAsia="Calibri" w:hAnsi="Calibri"/>
          <w:b/>
          <w:color w:val="000000"/>
          <w:sz w:val="36"/>
          <w:shd w:val="clear" w:color="000000" w:fill="FFFFFF"/>
        </w:rPr>
        <w:t>El Reloj de la Familia: Una experiencia para parejas que quieran mirar su familia desde el corazón.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color w:val="000000"/>
          <w:sz w:val="36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</w:rPr>
      </w:pPr>
      <w:r>
        <w:rPr>
          <w:rFonts w:ascii="Calibri" w:eastAsia="Calibri" w:hAnsi="Calibri"/>
          <w:b/>
          <w:i/>
          <w:color w:val="000000"/>
          <w:sz w:val="28"/>
        </w:rPr>
        <w:t>Qué es y qué no es el Reloj de la Familia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>El Reloj de la Familia es un método práctico creado por el Equipo de Familia CVX-España (Comunidad de Vida Cristiana) por el que fa</w:t>
      </w:r>
      <w:r w:rsidR="00441863">
        <w:rPr>
          <w:rFonts w:ascii="Calibri" w:eastAsia="Calibri" w:hAnsi="Calibri"/>
          <w:color w:val="000000"/>
          <w:sz w:val="28"/>
          <w:shd w:val="clear" w:color="000000" w:fill="FFFFFF"/>
        </w:rPr>
        <w:t>milias ayudan a familias y que s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>e ha organizado conjuntamente con el Secretariado de Familia y Vida de la Diócesis de Orihuela-Alicante.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</w:rPr>
        <w:t xml:space="preserve">El “Reloj de la Familia” NO ES un curso, ES una EXPERIENCIA de encuentro, reflexión y diálogo, en la que la pareja 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>recorre un camino de revisión profunda de su proyecto familiar. 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El Reloj os ofrece </w:t>
      </w:r>
      <w:r>
        <w:rPr>
          <w:rFonts w:ascii="Calibri" w:eastAsia="Calibri" w:hAnsi="Calibri"/>
          <w:color w:val="000000"/>
          <w:sz w:val="28"/>
        </w:rPr>
        <w:t xml:space="preserve">un DÓNDE y un CÓMO para mejorar vuestro Proyecto familiar y HERRAMIENTAS para mejorar cada día la vida en familia. 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  <w:t>Estructura y dinámica de la experiencia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La experiencia tendrá lugar a lo largo de 3 sábados (mañana y tarde) en los que 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>la pareja recorrerá su pasado y su futuro a través de los 8 tiempos del reloj que marcan</w:t>
      </w:r>
      <w:r>
        <w:rPr>
          <w:rFonts w:ascii="Calibri" w:eastAsia="Calibri" w:hAnsi="Calibri"/>
          <w:i/>
          <w:color w:val="000000"/>
          <w:sz w:val="28"/>
          <w:shd w:val="clear" w:color="000000" w:fill="FFFFFF"/>
        </w:rPr>
        <w:t>: la disponibilidad, la gratitud, aprendizaje de los fracasos, libertad, decisiones, reconciliación y reformulación del proyecto de familia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>.</w:t>
      </w:r>
      <w:r>
        <w:rPr>
          <w:rFonts w:ascii="Calibri" w:eastAsia="Calibri" w:hAnsi="Calibri"/>
          <w:color w:val="000000"/>
          <w:sz w:val="28"/>
        </w:rPr>
        <w:t xml:space="preserve"> La experiencia completa exige la asistencia de la pareja a todos los encuentros.  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>Las personas que os acompañarán y facilitarán el material son matrimonios que ya han vivido esta experiencia y conocen el proceso completo.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Como estamos seguros de que querréis tomar nota de vuestras experiencias y sentimientos para compartirlas con vuestra pareja o 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lastRenderedPageBreak/>
        <w:t>releerlas con tranquilidad más adelante, os animamos a que traigáis una carpeta, folios y bolígrafo. La forma de trabajar será en torno a una propuesta que os haremos en cada tiempo, reflexión individual y tiempo de pareja. Cada tiempo finaliza con un plenario donde voluntariamente podemos compartir, si lo deseamos</w:t>
      </w:r>
      <w:r>
        <w:rPr>
          <w:rFonts w:ascii="Calibri" w:eastAsia="Calibri" w:hAnsi="Calibri"/>
          <w:color w:val="FF0000"/>
          <w:sz w:val="28"/>
          <w:shd w:val="clear" w:color="000000" w:fill="FFFFFF"/>
        </w:rPr>
        <w:t>,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cómo nos ha ido. Aprendemos mucho de la experiencia de otros y escucharnos nos ayuda a profundizar en nuestro momento personal.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  <w:t>Fechas y horario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La experiencia se realizará los sábados  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12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y 2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6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de febrero y 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12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de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Marzo 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>de 202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2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en horario 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>aproximado de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10 a 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19,30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h.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b/>
          <w:i/>
          <w:color w:val="000000"/>
          <w:sz w:val="28"/>
          <w:shd w:val="clear" w:color="000000" w:fill="FFFFFF"/>
        </w:rPr>
        <w:t>Lugar e inscripciones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En esta ocasión el lugar para encontrarnos será 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el Convento San Francisco </w:t>
      </w:r>
      <w:r w:rsidR="00C32D5B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de Mutxamel (Calle San Francisco, 21). 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>La inscripción se realizará en el Centro Loyola de Alicante (teléfono 965208029) en horario de 18 a 2</w:t>
      </w:r>
      <w:r w:rsidR="00A27DD3">
        <w:rPr>
          <w:rFonts w:ascii="Calibri" w:eastAsia="Calibri" w:hAnsi="Calibri"/>
          <w:color w:val="000000"/>
          <w:sz w:val="28"/>
          <w:shd w:val="clear" w:color="000000" w:fill="FFFFFF"/>
        </w:rPr>
        <w:t>1,30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h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y tendrá un coste de 15 euros por persona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. Se aceptarán inscripciones hasta el día 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>25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de 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>Enero</w:t>
      </w: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. Para cualquier duda o aclaración podéis escribir a las direcciones de correo electrónico: </w:t>
      </w:r>
      <w:hyperlink r:id="rId8" w:history="1">
        <w:r>
          <w:rPr>
            <w:rFonts w:ascii="Calibri" w:eastAsia="Calibri" w:hAnsi="Calibri"/>
            <w:color w:val="0000FF"/>
            <w:sz w:val="28"/>
            <w:u w:val="single"/>
            <w:shd w:val="clear" w:color="000000" w:fill="FFFFFF"/>
          </w:rPr>
          <w:t>relojfamiliaalicante@gmail.com</w:t>
        </w:r>
      </w:hyperlink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 </w:t>
      </w:r>
      <w:r w:rsidR="00AC444B">
        <w:rPr>
          <w:rFonts w:ascii="Calibri" w:eastAsia="Calibri" w:hAnsi="Calibri"/>
          <w:color w:val="000000"/>
          <w:sz w:val="28"/>
          <w:shd w:val="clear" w:color="000000" w:fill="FFFFFF"/>
        </w:rPr>
        <w:t>.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A27DD3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color w:val="000000"/>
          <w:sz w:val="28"/>
          <w:shd w:val="clear" w:color="000000" w:fill="FFFFFF"/>
        </w:rPr>
        <w:t xml:space="preserve">En esta ocasión no habrá guardería debido a la actual pandemia de la covid-19. 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i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i/>
          <w:color w:val="000000"/>
          <w:sz w:val="28"/>
          <w:shd w:val="clear" w:color="000000" w:fill="FFFFFF"/>
        </w:rPr>
        <w:t xml:space="preserve">Merece la pena detenernos a mirar la familia que hemos creado. Puede ser un buen momento para fortalecer, mejorar, reconducir vuestro proyecto de familia. 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i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i/>
          <w:color w:val="000000"/>
          <w:sz w:val="28"/>
          <w:shd w:val="clear" w:color="000000" w:fill="FFFFFF"/>
        </w:rPr>
      </w:pPr>
      <w:r>
        <w:rPr>
          <w:rFonts w:ascii="Calibri" w:eastAsia="Calibri" w:hAnsi="Calibri"/>
          <w:i/>
          <w:color w:val="000000"/>
          <w:sz w:val="28"/>
          <w:shd w:val="clear" w:color="000000" w:fill="FFFFFF"/>
        </w:rPr>
        <w:t xml:space="preserve">¿Os concedéis ese tiempo juntos?  </w:t>
      </w: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Default="00FE6621">
      <w:pPr>
        <w:shd w:val="clear" w:color="auto" w:fill="FFFFFF"/>
        <w:snapToGrid w:val="0"/>
        <w:jc w:val="both"/>
        <w:rPr>
          <w:rFonts w:ascii="Calibri" w:eastAsia="Calibri" w:hAnsi="Calibri"/>
          <w:color w:val="000000"/>
          <w:sz w:val="28"/>
          <w:shd w:val="clear" w:color="000000" w:fill="FFFFFF"/>
        </w:rPr>
      </w:pPr>
    </w:p>
    <w:p w:rsidR="00FE6621" w:rsidRPr="00CC34B0" w:rsidRDefault="00FE6621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sectPr w:rsidR="00FE6621" w:rsidRPr="00CC34B0">
      <w:pgSz w:w="11900" w:h="16840" w:code="1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F7" w:rsidRDefault="007F0CF7">
      <w:r>
        <w:separator/>
      </w:r>
    </w:p>
  </w:endnote>
  <w:endnote w:type="continuationSeparator" w:id="0">
    <w:p w:rsidR="007F0CF7" w:rsidRDefault="007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F7" w:rsidRDefault="007F0CF7">
      <w:r>
        <w:separator/>
      </w:r>
    </w:p>
  </w:footnote>
  <w:footnote w:type="continuationSeparator" w:id="0">
    <w:p w:rsidR="007F0CF7" w:rsidRDefault="007F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4B"/>
    <w:rsid w:val="00441863"/>
    <w:rsid w:val="00554129"/>
    <w:rsid w:val="007F0CF7"/>
    <w:rsid w:val="00A27DD3"/>
    <w:rsid w:val="00AA138A"/>
    <w:rsid w:val="00AC444B"/>
    <w:rsid w:val="00C1698C"/>
    <w:rsid w:val="00C32D5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F75800-E6EA-4C51-A9DC-1976C5B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ojfamiliaalican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2398</Characters>
  <Application>Microsoft Office Word</Application>
  <DocSecurity>0</DocSecurity>
  <Lines>19</Lines>
  <Paragraphs>5</Paragraphs>
  <Notes>0</Note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mailto:relojfamiliaalicante@gmail.com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Joaquin Moncho Vasallo</cp:lastModifiedBy>
  <cp:revision>2</cp:revision>
  <dcterms:created xsi:type="dcterms:W3CDTF">2021-12-10T11:49:00Z</dcterms:created>
  <dcterms:modified xsi:type="dcterms:W3CDTF">2021-12-10T11:49:00Z</dcterms:modified>
</cp:coreProperties>
</file>